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〕155号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当事人：白山市浑江区彤威图书店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：91220602MAE6N66H7D</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法定代表人（负责人、经营者）：肖丽兰</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身份证（其他有效证件）号码：432502196711252343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联系地址：白山市浑江区南山东平台煤矿棚户区四期12号楼3层1041号卡位（被白山市浑江区民爱商务服务有限公司集中托管登记）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经查，当事人是由白山市至诚文化传媒有限公司所托管的集群注册企业，成立时间为2024年11月22日</w:t>
      </w:r>
      <w:r>
        <w:rPr>
          <w:rFonts w:hint="eastAsia" w:ascii="仿宋_GB2312" w:hAnsi="仿宋_GB2312" w:eastAsia="仿宋_GB2312" w:cs="仿宋_GB2312"/>
          <w:bCs/>
          <w:spacing w:val="8"/>
          <w:sz w:val="32"/>
          <w:szCs w:val="32"/>
          <w:highlight w:val="none"/>
          <w:u w:val="none"/>
          <w:lang w:val="en-US" w:eastAsia="zh-CN"/>
        </w:rPr>
        <w:t>，登记注册的住所（经</w:t>
      </w:r>
      <w:bookmarkStart w:id="0" w:name="_GoBack"/>
      <w:bookmarkEnd w:id="0"/>
      <w:r>
        <w:rPr>
          <w:rFonts w:hint="eastAsia" w:ascii="仿宋_GB2312" w:hAnsi="仿宋_GB2312" w:eastAsia="仿宋_GB2312" w:cs="仿宋_GB2312"/>
          <w:bCs/>
          <w:spacing w:val="8"/>
          <w:sz w:val="32"/>
          <w:szCs w:val="32"/>
          <w:highlight w:val="none"/>
          <w:u w:val="none"/>
          <w:lang w:val="en-US" w:eastAsia="zh-CN"/>
        </w:rPr>
        <w:t>营场所）为白山市浑江区南山东平台煤矿棚户区四期12号楼3层1041号卡位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155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8FD5FE5B"/>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7DD3C83"/>
    <w:rsid w:val="DA2B8BB9"/>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1B8945"/>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2019-08-17T10:26:00Z</dcterms:created>
  <dc:creator>Windows 用户</dc:creator>
  <cp:lastModifiedBy>jlbs-517</cp:lastModifiedBy>
  <cp:lastPrinted>2026-03-01T06:58:00Z</cp:lastPrinted>
  <dcterms:modified xsi:type="dcterms:W3CDTF">2026-04-20T15:00:52Z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