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一、食用农产品</w:t>
      </w:r>
    </w:p>
    <w:p>
      <w:pPr>
        <w:spacing w:line="560" w:lineRule="exact"/>
        <w:ind w:firstLine="56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（一）抽检依据</w:t>
      </w:r>
    </w:p>
    <w:p>
      <w:pPr>
        <w:spacing w:line="560" w:lineRule="exact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GB 19300-2014《食品安全国家标准 坚果与籽类食品》、GB 22556-2008《豆芽卫生标准》、国家食品药品监督管理总局 农业部 国家卫生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健康委员会关于豆芽生产过程中禁止使用6-苄基腺嘌呤等物质的公告(2015 年第 11 号)、GB 2762-2017《食品安全国家标准 食品中污染物限量》、GB 2763-2021《食品安全国家标准 食品中农药最大残留限量》、GB 31650-2019《食品安全国家标准 食品中兽药最大残留限量》、农业农村部公告 第250号《食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品动物中禁止使用的药品及其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他化合物清单》、GB 2761-2017《食品安全国家标准 食品中真菌毒素限量》。</w:t>
      </w:r>
    </w:p>
    <w:p>
      <w:pPr>
        <w:spacing w:line="560" w:lineRule="exact"/>
        <w:ind w:firstLine="56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（二）检验项目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1.贝类检验项目包括：镉(以Cd计)、孔雀石绿、氯霉素。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2.菠菜检验项目包括：毒死蜱、氟虫腈、甲拌磷、氧乐果。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3.菜豆检验项目包括：噻虫胺、克百威、氧乐果。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4.橙检验项目包括：苯醚甲环唑、克百威、联苯菊酯、三唑磷。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5.豆芽检验项目包括：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4-氯苯氧乙酸钠(以4-氯苯氧乙酸计)、6-苄基腺嘌呤(6-BA)、铅(以Pb计)、亚硫酸盐(以SO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计)、总汞(以Hg计)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6.柑、橘检验项目包括：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苯醚甲环唑、丙溴磷、三唑磷、水胺硫磷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7.胡萝卜检验项目包括：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毒死蜱、氟虫腈、镉(以Cd计)、铅(以Pb计)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8.黄瓜检验项目包括：阿维菌素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、哒螨灵、敌敌畏、毒死蜱、氧乐果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9.火龙果检验项目包括：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氟虫腈、甲胺磷、克百威、氧乐果。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10.豇豆检验项目包括：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啶虫脒、甲氨基阿维菌素苯甲酸盐、克百威、氯氟氰菊酯和高效氯氟氰菊酯、氯氰菊酯和高效氯氰菊酯、氧乐果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11.韭菜检验项目包括：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毒死蜱、多菌灵、腐霉利、甲拌磷、氯氟氰菊酯和高效氯氟氰菊酯、氯氰菊酯和高效氯氰菊酯、氧乐果。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12.辣椒检验项目包括：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啶虫脒、甲氨基阿维菌素苯甲酸盐、噻虫胺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13.梨检验项目包括：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吡虫啉、敌敌畏、毒死蜱、多菌灵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14.芒果检验项目包括：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吡唑醚菌酯、噻虫胺、戊唑醇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15.猕猴桃检验项目包括：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敌敌畏、多菌灵、氯吡脲、氧乐果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16.苹果检验项目包括：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敌敌畏、啶虫脒、毒死蜱、甲拌磷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17.普通白菜检验项目包括：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敌敌畏、毒死蜱、氯氰菊酯和高效氯氰菊酯、氧乐果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18.茄子检验项目包括：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噻虫胺、噻虫嗪、氧乐果。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19.芹菜检验项目包括：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苯醚甲环唑、敌敌畏、毒死蜱、甲拌磷、氯氟氰菊酯和高效氯氟氰菊酯、氧乐果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20.生干籽类检验项目包括：过氧化值(以脂肪计)、黄曲霉毒素B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、酸价(以脂肪计)(KOH)。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21.鲜食用菌检验项目包括：百菌清、镉(以Cd计)、氯氟氰菊酯和高效氯氟氰菊酯、氯氰菊酯和高效氯氰菊酯、总砷(以As计)。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22.香蕉检验项目包括：联苯菊酯、氟虫腈、腈苯唑、噻虫胺、噻虫嗪、吡虫啉。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23.油麦菜检验项目包括：阿维菌素、毒死蜱、氧乐果。</w:t>
      </w:r>
    </w:p>
    <w:p>
      <w:pPr>
        <w:spacing w:line="560" w:lineRule="exact"/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24.猪肉检验项目包括：氟苯尼考、氯霉素、莱克多巴胺、沙丁胺醇、克伦特罗、恩诺沙星、磺胺类(总量)。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4E4C1F9B"/>
    <w:rsid w:val="11AC1DC2"/>
    <w:rsid w:val="4E4C1F9B"/>
    <w:rsid w:val="5A5D1F37"/>
    <w:rsid w:val="6C6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4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2023-12-11T12:35:00Z</dcterms:created>
  <dc:creator>王小胖</dc:creator>
  <cp:lastModifiedBy>曲明</cp:lastModifiedBy>
  <dcterms:modified xsi:type="dcterms:W3CDTF">2024-02-27T08:29:41Z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C02DF43641574AE78589425C9089AE39_13</vt:lpwstr>
  </property>
</Properties>
</file>