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bookmarkStart w:id="2" w:name="_GoBack"/>
      <w:bookmarkEnd w:id="2"/>
      <w:r>
        <w:rPr>
          <w:rFonts w:hint="eastAsia" w:ascii="方正小标宋简体" w:eastAsia="方正小标宋简体"/>
          <w:spacing w:val="-12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一、</w:t>
      </w:r>
      <w:bookmarkStart w:id="0" w:name="_Hlk42600352"/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</w:rPr>
      </w:pPr>
      <w:bookmarkStart w:id="1" w:name="_Hlk42601218"/>
      <w:r>
        <w:rPr>
          <w:rFonts w:hint="eastAsia" w:ascii="宋体" w:hAnsi="宋体" w:eastAsia="宋体" w:cs="仿宋_GB2312"/>
          <w:sz w:val="28"/>
          <w:szCs w:val="28"/>
        </w:rPr>
        <w:t>（二）检验项目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辣椒酱检验项目包括：苯甲酸及其钠盐(以苯甲酸计)、山梨酸及其钾盐(以山梨酸计)、脱氢乙酸及其钠盐(以脱氢乙酸计)、甜蜜素(以环己基氨基磺酸计)、二氧化硫残留量。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GB 2760-2014《食品安全国家标准 食品添加剂使用标准》、GB 2762-2022《食品安全国家标准 食品中污染物限量》、GB 29921-2021《食品安全国家标准 预包装食品中致病菌限量》、GB 7099-2015《食品安全国家标准 糕点、面包》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仿宋_GB2312"/>
          <w:sz w:val="28"/>
          <w:szCs w:val="28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1.糕点检验项目包括：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酸价(以脂肪计)(KOH)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过氧化值(以脂肪计)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铅(以Pb计)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苯甲酸及其钠盐(以苯甲酸计)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山梨酸及其钾盐(以山梨酸计)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糖精钠(以糖精计)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甜蜜素(以环己基氨基磺酸计)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安赛蜜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铝的残留量(干样品,以Al计)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丙酸及其钠盐、钙盐(以丙酸计)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脱氢乙酸及其钠盐(以脱氢乙酸计)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纳他霉素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三氯蔗糖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丙二醇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大肠菌群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金黄色葡萄球菌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沙门氏菌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霉菌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2.月饼检验项目包括：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酸价(以脂肪计)(KOH)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过氧化值(以脂肪计)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糖精钠(以糖精计)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苯甲酸及其钠盐(以苯甲酸计)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山梨酸及其钾盐(以山梨酸计)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铝的残留量(干样品,以Al计)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丙酸及其钠盐、钙盐(以丙酸计)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脱氢乙酸及其钠盐(以脱氢乙酸计)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纳他霉素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大肠菌群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金黄色葡萄球菌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沙门氏菌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霉菌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三、酒类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2762-2017《食品安全国家标准 食品中污染物限量》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2757-2012《食品安全国家标准 蒸馏酒及其配制酒》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2758-2012《食品安全国家标准 发酵酒及其配制酒》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2761-2017《食品安全国家标准 食品中真菌毒素限量》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 2762-2022《食品安全国家标准 食品中污染物限量》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10781.2-2006《清香型白酒》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10781.1-2006《浓香型白酒》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27588-2011《露酒》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产品明示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32783-2016《蓝莓酒》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Q/JLHDD 0011S-2022《果酒(发酵型)》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27586-2011《山葡萄酒》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GB/T 10781.1-2021《白酒质量要求 第1部分：浓香型白酒》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1.白酒、白酒(液态)、白酒(原酒)检验项目包括：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酒精度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铅(以Pb计)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甲醇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氰化物(以HCN计)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糖精钠(以糖精计)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甜蜜素(以环己基氨基磺酸计)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三氯蔗糖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2.果酒检验项目包括：酒精度(20℃)、展青霉素、糖精钠(以糖精计)、二氧化硫残留量。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3.啤酒检验项目包括：酒精度、甲醛。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4.葡萄酒检验项目包括：酒精度(20℃)、苯甲酸及其钠盐(以苯甲酸计)、山梨酸及其钾盐(以山梨酸计)、糖精钠(以糖精计)、二氧化硫残留量、甜蜜素(以环己基氨基磺酸计）、三氯蔗糖。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5.以发酵酒为酒基的配制酒检验项目包括：酒精度(20℃)(体积分数)、苯甲酸及其钠盐(以苯甲酸计)、山梨酸及其钾盐(以山梨酸计)、甜蜜素(以环己基氨基磺酸计)。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6.以蒸馏酒及食用酒精为酒基的配制酒检验项目包括：酒精度(20℃)、甲醇、氰化物(以HCN计)、甜蜜素(以环己基氨基磺酸计)。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1.米粉检验项目包括：铅(以Pb计)。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2.生湿面制品检验项目包括：铅(以Pb计)、苯甲酸及其钠盐(以苯甲酸计)、山梨酸及其钾盐(以山梨酸计)、脱氢乙酸及其钠盐(以脱氢乙酸计)、二氧化硫残留量。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2762-2017《食品安全国家标准 食品中污染物限量》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整顿办函[2011]1号《食品中可能违法添加的非食用物质和易滥用的食品添加剂品种名单(第五批)》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2726-2016《食品安全国家标准 熟肉制品》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熏烧烤肉制品检验项目包括：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苯并[a]芘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亚硝酸盐(以亚硝酸钠计)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苯甲酸及其钠盐(以苯甲酸计)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山梨酸及其钾盐(以山梨酸计)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纳他霉素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胭脂红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氯霉素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大肠菌群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沙门氏菌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金黄色葡萄球菌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单核细胞增生李斯特氏菌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六、食糖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GB 13104-2014《食品安全国家标准 食糖》、GB 2760-2014《食品安全国家标准 食品添加剂使用标准》、GB/T 1445-2018《绵白糖》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绵白糖检验项目包括：干燥失重、还原糖分、色值、螨、总糖分、二氧化硫残留量。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七、食用油、油脂及其制品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GB/T 1535-2017《大豆油》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2762-2017《食品安全国家标准 食品中污染物限量》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2716-2018《食品安全国家标准 植物油》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2762-2022《食品安全国家标准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1.大豆油检验项目包括：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酸价(KOH)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过氧化值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苯并[a]芘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溶剂残留量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特丁基对苯二酚(TBHQ)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铅(以Pb计)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2.其他食用植物油检验项目包括酸价(KOH)、过氧化值、铅(以Pb计)、苯并[a]芘、溶剂残留量。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八、蔬菜制品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腌渍食用菌检验项目包括：苯甲酸及其钠盐(以苯甲酸计)、山梨酸及其钾盐(以山梨酸计)、脱氢乙酸及其钠盐(以脱氢乙酸计)。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九、水果制品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GB 2760-2014《食品安全国家标准 食品添加剂使用标准》、Q/SYGP 0002S-2019《油炸果蔬、食用菌、坚果仁》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水果干制品(含干枸杞)检验项目包括：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铅(以Pb计)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山梨酸及其钾盐(以山梨酸计)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糖精钠(以糖精计)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大肠菌群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二氧化硫残留量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十、速冻食品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GB 2762-2022《食品安全国家标准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速冻谷物食品检验项目包括：铅(以Pb计)、黄曲霉毒素B</w:t>
      </w:r>
      <w:r>
        <w:rPr>
          <w:rFonts w:hint="eastAsia" w:ascii="宋体" w:hAnsi="宋体" w:eastAsia="宋体" w:cs="仿宋_GB2312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/>
        </w:rPr>
        <w:t>十一、饼干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GB 2760-2014《食品安全国家标准 食品添加剂使用标准》、GB 7100-2015《食品安全国家标准 饼干》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饼干检验项目包括：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过氧化值(以脂肪计)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铝的残留量(干样品,以Al计)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脱氢乙酸及其钠盐(以脱氢乙酸计)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二氧化硫残留量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sz w:val="28"/>
          <w:szCs w:val="28"/>
          <w:lang w:val="en-US" w:eastAsia="zh-CN"/>
        </w:rPr>
        <w:t>霉菌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十二、乳制品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GB 25191-2010《食品安全国家标准 调制乳》、GB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调制乳检验项目包括：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蛋白质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商业无菌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脂肪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阿斯巴甜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三氯蔗糖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铅(以Pb计)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十三、薯类和膨化食品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GB 17401-2014《食品安全国家标准 膨化食品》、GB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含油型膨化食品和非含油型膨化食品</w:t>
      </w: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检验项目包括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酸价(以脂肪计)(KOH)、过氧化值(以脂肪计)、</w:t>
      </w: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糖精钠(以糖精计)、苯甲酸及其钠盐(以苯甲酸计)、山梨酸及其钾盐(以山梨酸计)、大肠菌群、菌落总数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十四、糖果制品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GB 2760-2014《食品安全国家标准 食品添加剂使用标准》、GB 2762-2017《食品安全国家标准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糖果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检验项目包括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：铅(以Pb计)、糖精钠(以糖精计)、柠檬黄、苋菜红、胭脂红、日落黄。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十五、饮料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2760-2014《食品安全国家标准 食品添加剂使用标准》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GB 7101-2022《食品安全国家标准 饮料》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Q/HBLY0002S-2021《植物蛋白饮料 花生露(乳)》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QB/T 4222-2011《复合蛋白饮料》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Q/HBLY0002S-2021《植物蛋白饮料 花生露(乳)》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蛋白饮料检验项目包括：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蛋白质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脱氢乙酸及其钠盐(以脱氢乙酸计)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菌落总数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大肠菌群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  <w:t>三聚氰胺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04F94A75"/>
    <w:rsid w:val="04F94A75"/>
    <w:rsid w:val="07D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2023-12-11T12:39:00Z</dcterms:created>
  <dc:creator>王小胖</dc:creator>
  <cp:lastModifiedBy>曲明</cp:lastModifiedBy>
  <dcterms:modified xsi:type="dcterms:W3CDTF">2023-12-12T06:54:40Z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40B01B71C4CC4BFC82411F6F8A597C39_13</vt:lpwstr>
  </property>
</Properties>
</file>