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  <w:lang w:eastAsia="zh-CN"/>
        </w:rPr>
        <w:t>普通食品合格公示表</w:t>
      </w:r>
      <w:bookmarkStart w:id="0" w:name="_GoBack"/>
      <w:bookmarkEnd w:id="0"/>
    </w:p>
    <w:tbl>
      <w:tblPr>
        <w:tblStyle w:val="3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长春万惠食品有限公司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吉林省长春市宽城区富盈路2999号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优和一级酱油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吉林省百乐酿造有限公司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白山市浑江区浑江大街52号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百乐牌鲜味酱油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长春万惠食品有限公司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吉林省长春市宽城区富盈路2999号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优和黄豆酱油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康师傅(沈阳)饮品有限公司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沈阳经济技术开发区六号路14甲2号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康师傅水蜜桃水果饮品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水塔米醋【食醋】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水塔陈醋【食醋】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吉林省百乐酿造有限公司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白山市浑江大街52号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百乐牌米醋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吉林娃哈哈启力饮料有限公司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吉林市吉林经济开发区三号道南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冰糖雪梨梨汁饮料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长春百事可乐饮料有限公司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吉林省长春经济技术开发区自由大路8388号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美年达橙味（碳酸饮料）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300毫升/瓶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长春百事可乐饮料有限公司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吉林省长春经济技术开发区自由大路8388号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百事可乐（可乐型汽水）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水塔白醋【食醋】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济源市能力源生物饮品有限公司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市轵城镇西留养村北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三果演义（金桔柠檬百香果复合果汁饮料）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广东健力宝股份有限公司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佛山市三水区西南街道金港路58号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荔枝味汽水（果味型汽水）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330mL/罐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沈阳稻香村食品工业有限公司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沈阳经济技术开发区洪湖一街26号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黑芝麻汤圆（速冻面米生制品）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360g（18粒）/袋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中粮可口可乐饮料（吉林）有限公司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长春经济技术开发区浦东路3825号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芬达橙味汽水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300毫升/瓶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靖宇县新兴食品有限公司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靖宇县高速公路出口北1000米（经济开发区内）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大黄米黑芝麻汤圆（速冻生制品）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水塔陈醋【食醋】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靖宇县新兴食品有限公司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靖宇县高速公路出口北1000米（经济开发区内）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黑芝麻汤圆（速冻生制品）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吉林娃哈哈启力饮料有限公司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吉林市吉林经济开发区三号道南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桃运连连水蜜桃汁饮品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康师傅(沈阳)饮品有限公司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沈阳经济技术开发区六号路14甲2号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康师傅鲜果橙橙水果饮品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223B0FBA"/>
    <w:rsid w:val="223B0FBA"/>
    <w:rsid w:val="6D7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2023-12-11T12:01:00Z</dcterms:created>
  <dc:creator>王小胖</dc:creator>
  <cp:lastModifiedBy>曲明</cp:lastModifiedBy>
  <dcterms:modified xsi:type="dcterms:W3CDTF">2023-12-12T06:13:31Z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C55284D76B4E4858A616D7A202DB79A6_13</vt:lpwstr>
  </property>
</Properties>
</file>